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华文中宋" w:hAnsi="华文中宋" w:eastAsia="华文中宋"/>
          <w:b/>
          <w:sz w:val="32"/>
          <w:szCs w:val="32"/>
        </w:rPr>
      </w:pPr>
      <w:bookmarkStart w:id="0" w:name="_GoBack"/>
      <w:r>
        <w:rPr>
          <w:rFonts w:ascii="华文中宋" w:hAnsi="华文中宋" w:eastAsia="华文中宋"/>
          <w:b/>
          <w:sz w:val="32"/>
          <w:szCs w:val="32"/>
        </w:rPr>
        <w:t>致  作  者</w:t>
      </w:r>
    </w:p>
    <w:bookmarkEnd w:id="0"/>
    <w:p>
      <w:pPr>
        <w:spacing w:line="360" w:lineRule="auto"/>
        <w:ind w:firstLine="560" w:firstLineChars="200"/>
        <w:rPr>
          <w:rFonts w:ascii="仿宋" w:hAnsi="仿宋" w:eastAsia="仿宋"/>
          <w:sz w:val="28"/>
          <w:szCs w:val="28"/>
        </w:rPr>
      </w:pPr>
    </w:p>
    <w:p>
      <w:pPr>
        <w:spacing w:line="360" w:lineRule="auto"/>
        <w:rPr>
          <w:rFonts w:ascii="仿宋" w:hAnsi="仿宋" w:eastAsia="仿宋"/>
          <w:b/>
          <w:sz w:val="28"/>
          <w:szCs w:val="28"/>
        </w:rPr>
      </w:pPr>
      <w:r>
        <w:rPr>
          <w:rFonts w:ascii="仿宋" w:hAnsi="仿宋" w:eastAsia="仿宋"/>
          <w:b/>
          <w:sz w:val="28"/>
          <w:szCs w:val="28"/>
        </w:rPr>
        <w:t>尊敬的作者 ：</w:t>
      </w:r>
    </w:p>
    <w:p>
      <w:pPr>
        <w:spacing w:line="360" w:lineRule="auto"/>
        <w:ind w:firstLine="560" w:firstLineChars="200"/>
        <w:rPr>
          <w:rFonts w:ascii="仿宋" w:hAnsi="仿宋" w:eastAsia="仿宋"/>
          <w:sz w:val="28"/>
          <w:szCs w:val="28"/>
        </w:rPr>
      </w:pPr>
      <w:r>
        <w:rPr>
          <w:rFonts w:hint="eastAsia" w:ascii="仿宋" w:hAnsi="仿宋" w:eastAsia="仿宋"/>
          <w:sz w:val="28"/>
          <w:szCs w:val="28"/>
        </w:rPr>
        <w:t>衷心</w:t>
      </w:r>
      <w:r>
        <w:rPr>
          <w:rFonts w:ascii="仿宋" w:hAnsi="仿宋" w:eastAsia="仿宋"/>
          <w:sz w:val="28"/>
          <w:szCs w:val="28"/>
        </w:rPr>
        <w:t>感谢和欢迎您向《世界经济》</w:t>
      </w:r>
      <w:r>
        <w:rPr>
          <w:rFonts w:hint="eastAsia" w:ascii="仿宋" w:hAnsi="仿宋" w:eastAsia="仿宋"/>
          <w:sz w:val="28"/>
          <w:szCs w:val="28"/>
        </w:rPr>
        <w:t>（后简称本刊）</w:t>
      </w:r>
      <w:r>
        <w:rPr>
          <w:rFonts w:ascii="仿宋" w:hAnsi="仿宋" w:eastAsia="仿宋"/>
          <w:sz w:val="28"/>
          <w:szCs w:val="28"/>
        </w:rPr>
        <w:t>投稿。</w:t>
      </w:r>
      <w:r>
        <w:rPr>
          <w:rFonts w:eastAsia="仿宋"/>
          <w:sz w:val="28"/>
          <w:szCs w:val="28"/>
        </w:rPr>
        <w:t> </w:t>
      </w:r>
    </w:p>
    <w:p>
      <w:pPr>
        <w:spacing w:line="360" w:lineRule="auto"/>
        <w:ind w:firstLine="560" w:firstLineChars="200"/>
        <w:rPr>
          <w:rFonts w:ascii="仿宋" w:hAnsi="仿宋" w:eastAsia="仿宋"/>
          <w:sz w:val="28"/>
          <w:szCs w:val="28"/>
        </w:rPr>
      </w:pPr>
      <w:r>
        <w:rPr>
          <w:rFonts w:hint="eastAsia" w:ascii="仿宋" w:hAnsi="仿宋" w:eastAsia="仿宋"/>
          <w:sz w:val="28"/>
          <w:szCs w:val="28"/>
        </w:rPr>
        <w:t>本刊</w:t>
      </w:r>
      <w:r>
        <w:rPr>
          <w:rFonts w:ascii="仿宋" w:hAnsi="仿宋" w:eastAsia="仿宋"/>
          <w:sz w:val="28"/>
          <w:szCs w:val="28"/>
        </w:rPr>
        <w:t>实行双向匿名审稿制度。二十多年来，这一制度帮助本刊推进了学术规范的建立和学术评价的发展。您的来稿如能通过本刊编辑部的初审，将交给本刊聘请的、在相关领域处于研究前沿的匿名审稿专家审读。审稿专家将不会被告知您的真实身份，您也不会知道审稿专家真实身份，这将有助于审稿专家对论文做出公正客观的评判。</w:t>
      </w:r>
    </w:p>
    <w:p>
      <w:pPr>
        <w:spacing w:line="360" w:lineRule="auto"/>
        <w:ind w:firstLine="562" w:firstLineChars="200"/>
        <w:rPr>
          <w:rFonts w:ascii="仿宋" w:hAnsi="仿宋" w:eastAsia="仿宋"/>
          <w:b/>
          <w:sz w:val="28"/>
          <w:szCs w:val="28"/>
        </w:rPr>
      </w:pPr>
      <w:r>
        <w:rPr>
          <w:rFonts w:ascii="仿宋" w:hAnsi="仿宋" w:eastAsia="仿宋"/>
          <w:b/>
          <w:sz w:val="28"/>
          <w:szCs w:val="28"/>
        </w:rPr>
        <w:t>一</w:t>
      </w:r>
      <w:r>
        <w:rPr>
          <w:rFonts w:hint="eastAsia" w:ascii="仿宋" w:hAnsi="仿宋" w:eastAsia="仿宋"/>
          <w:b/>
          <w:sz w:val="28"/>
          <w:szCs w:val="28"/>
        </w:rPr>
        <w:t xml:space="preserve">  本刊</w:t>
      </w:r>
      <w:r>
        <w:rPr>
          <w:rFonts w:ascii="仿宋" w:hAnsi="仿宋" w:eastAsia="仿宋"/>
          <w:b/>
          <w:sz w:val="28"/>
          <w:szCs w:val="28"/>
        </w:rPr>
        <w:t>基本工作程序</w:t>
      </w:r>
    </w:p>
    <w:p>
      <w:pPr>
        <w:spacing w:line="360" w:lineRule="auto"/>
        <w:ind w:firstLine="562" w:firstLineChars="200"/>
        <w:rPr>
          <w:rFonts w:ascii="仿宋" w:hAnsi="仿宋" w:eastAsia="仿宋"/>
          <w:sz w:val="28"/>
          <w:szCs w:val="28"/>
        </w:rPr>
      </w:pPr>
      <w:r>
        <w:rPr>
          <w:rFonts w:hint="eastAsia" w:ascii="仿宋" w:hAnsi="仿宋" w:eastAsia="仿宋"/>
          <w:b/>
          <w:sz w:val="28"/>
          <w:szCs w:val="28"/>
        </w:rPr>
        <w:t>本刊投审稿</w:t>
      </w:r>
      <w:r>
        <w:rPr>
          <w:rFonts w:ascii="仿宋" w:hAnsi="仿宋" w:eastAsia="仿宋"/>
          <w:b/>
          <w:sz w:val="28"/>
          <w:szCs w:val="28"/>
        </w:rPr>
        <w:t>的</w:t>
      </w:r>
      <w:r>
        <w:rPr>
          <w:rFonts w:hint="eastAsia" w:ascii="仿宋" w:hAnsi="仿宋" w:eastAsia="仿宋"/>
          <w:b/>
          <w:sz w:val="28"/>
          <w:szCs w:val="28"/>
        </w:rPr>
        <w:t>所有</w:t>
      </w:r>
      <w:r>
        <w:rPr>
          <w:rFonts w:ascii="仿宋" w:hAnsi="仿宋" w:eastAsia="仿宋"/>
          <w:b/>
          <w:sz w:val="28"/>
          <w:szCs w:val="28"/>
        </w:rPr>
        <w:t>程序</w:t>
      </w:r>
      <w:r>
        <w:rPr>
          <w:rFonts w:hint="eastAsia" w:ascii="仿宋" w:hAnsi="仿宋" w:eastAsia="仿宋"/>
          <w:b/>
          <w:sz w:val="28"/>
          <w:szCs w:val="28"/>
        </w:rPr>
        <w:t>均将通过投审稿系统（www.jweonline.cn）进行</w:t>
      </w:r>
      <w:r>
        <w:rPr>
          <w:rFonts w:hint="eastAsia" w:ascii="仿宋" w:hAnsi="仿宋" w:eastAsia="仿宋"/>
          <w:sz w:val="28"/>
          <w:szCs w:val="28"/>
        </w:rPr>
        <w:t>，</w:t>
      </w:r>
      <w:r>
        <w:rPr>
          <w:rFonts w:ascii="仿宋" w:hAnsi="仿宋" w:eastAsia="仿宋"/>
          <w:sz w:val="28"/>
          <w:szCs w:val="28"/>
        </w:rPr>
        <w:t>大致如下：</w:t>
      </w:r>
    </w:p>
    <w:p>
      <w:pPr>
        <w:spacing w:line="360" w:lineRule="auto"/>
        <w:ind w:firstLine="560" w:firstLineChars="200"/>
        <w:rPr>
          <w:rFonts w:ascii="仿宋" w:hAnsi="仿宋" w:eastAsia="仿宋"/>
          <w:sz w:val="28"/>
          <w:szCs w:val="28"/>
        </w:rPr>
      </w:pPr>
      <w:r>
        <w:rPr>
          <w:rFonts w:ascii="仿宋" w:hAnsi="仿宋" w:eastAsia="仿宋"/>
          <w:sz w:val="28"/>
          <w:szCs w:val="28"/>
        </w:rPr>
        <w:t>1. 初审组选出预备交审稿专家审阅的论文。</w:t>
      </w:r>
    </w:p>
    <w:p>
      <w:pPr>
        <w:spacing w:line="360" w:lineRule="auto"/>
        <w:ind w:firstLine="560" w:firstLineChars="200"/>
        <w:rPr>
          <w:rFonts w:ascii="仿宋" w:hAnsi="仿宋" w:eastAsia="仿宋"/>
          <w:sz w:val="28"/>
          <w:szCs w:val="28"/>
        </w:rPr>
      </w:pPr>
      <w:r>
        <w:rPr>
          <w:rFonts w:ascii="仿宋" w:hAnsi="仿宋" w:eastAsia="仿宋"/>
          <w:sz w:val="28"/>
          <w:szCs w:val="28"/>
        </w:rPr>
        <w:t>2. 责任编辑与您联系。请您按照本刊论文格式对论文做出初步修改，尽量使论文的注释、参考文献、数学公式和图表等规范化。修改后的论文正文中请不要出现您的姓名和任何可能透露真实身份的提示。</w:t>
      </w:r>
    </w:p>
    <w:p>
      <w:pPr>
        <w:spacing w:line="360" w:lineRule="auto"/>
        <w:ind w:firstLine="560" w:firstLineChars="200"/>
        <w:rPr>
          <w:rFonts w:ascii="仿宋" w:hAnsi="仿宋" w:eastAsia="仿宋"/>
          <w:sz w:val="28"/>
          <w:szCs w:val="28"/>
        </w:rPr>
      </w:pPr>
      <w:r>
        <w:rPr>
          <w:rFonts w:ascii="仿宋" w:hAnsi="仿宋" w:eastAsia="仿宋"/>
          <w:sz w:val="28"/>
          <w:szCs w:val="28"/>
        </w:rPr>
        <w:t>3. 责任编辑与匿名审稿专家联系，</w:t>
      </w:r>
      <w:r>
        <w:rPr>
          <w:rFonts w:hint="eastAsia" w:ascii="仿宋" w:hAnsi="仿宋" w:eastAsia="仿宋"/>
          <w:sz w:val="28"/>
          <w:szCs w:val="28"/>
        </w:rPr>
        <w:t>发送</w:t>
      </w:r>
      <w:r>
        <w:rPr>
          <w:rFonts w:ascii="仿宋" w:hAnsi="仿宋" w:eastAsia="仿宋"/>
          <w:sz w:val="28"/>
          <w:szCs w:val="28"/>
        </w:rPr>
        <w:t>论文</w:t>
      </w:r>
      <w:r>
        <w:rPr>
          <w:rFonts w:hint="eastAsia" w:ascii="仿宋" w:hAnsi="仿宋" w:eastAsia="仿宋"/>
          <w:sz w:val="28"/>
          <w:szCs w:val="28"/>
        </w:rPr>
        <w:t>和</w:t>
      </w:r>
      <w:r>
        <w:rPr>
          <w:rFonts w:ascii="仿宋" w:hAnsi="仿宋" w:eastAsia="仿宋"/>
          <w:sz w:val="28"/>
          <w:szCs w:val="28"/>
        </w:rPr>
        <w:t>《审稿意见书》模版。</w:t>
      </w:r>
    </w:p>
    <w:p>
      <w:pPr>
        <w:spacing w:line="360" w:lineRule="auto"/>
        <w:ind w:firstLine="560" w:firstLineChars="200"/>
        <w:rPr>
          <w:rFonts w:ascii="仿宋" w:hAnsi="仿宋" w:eastAsia="仿宋"/>
          <w:sz w:val="28"/>
          <w:szCs w:val="28"/>
        </w:rPr>
      </w:pPr>
      <w:r>
        <w:rPr>
          <w:rFonts w:ascii="仿宋" w:hAnsi="仿宋" w:eastAsia="仿宋"/>
          <w:sz w:val="28"/>
          <w:szCs w:val="28"/>
        </w:rPr>
        <w:t xml:space="preserve">4. </w:t>
      </w:r>
      <w:r>
        <w:rPr>
          <w:rFonts w:hint="eastAsia" w:ascii="仿宋" w:hAnsi="仿宋" w:eastAsia="仿宋"/>
          <w:sz w:val="28"/>
          <w:szCs w:val="28"/>
        </w:rPr>
        <w:t>本刊建议审稿专家</w:t>
      </w:r>
      <w:r>
        <w:rPr>
          <w:rFonts w:ascii="仿宋" w:hAnsi="仿宋" w:eastAsia="仿宋"/>
          <w:sz w:val="28"/>
          <w:szCs w:val="28"/>
        </w:rPr>
        <w:t>在</w:t>
      </w:r>
      <w:r>
        <w:rPr>
          <w:rFonts w:hint="eastAsia" w:ascii="仿宋" w:hAnsi="仿宋" w:eastAsia="仿宋"/>
          <w:b/>
          <w:bCs/>
          <w:sz w:val="28"/>
          <w:szCs w:val="28"/>
        </w:rPr>
        <w:t>一个月</w:t>
      </w:r>
      <w:r>
        <w:rPr>
          <w:rFonts w:ascii="仿宋" w:hAnsi="仿宋" w:eastAsia="仿宋"/>
          <w:b/>
          <w:bCs/>
          <w:sz w:val="28"/>
          <w:szCs w:val="28"/>
        </w:rPr>
        <w:t>内</w:t>
      </w:r>
      <w:r>
        <w:rPr>
          <w:rFonts w:ascii="仿宋" w:hAnsi="仿宋" w:eastAsia="仿宋"/>
          <w:sz w:val="28"/>
          <w:szCs w:val="28"/>
        </w:rPr>
        <w:t>阅读论文，填写</w:t>
      </w:r>
      <w:r>
        <w:rPr>
          <w:rFonts w:hint="eastAsia" w:ascii="仿宋" w:hAnsi="仿宋" w:eastAsia="仿宋"/>
          <w:sz w:val="28"/>
          <w:szCs w:val="28"/>
        </w:rPr>
        <w:t>《</w:t>
      </w:r>
      <w:r>
        <w:rPr>
          <w:rFonts w:ascii="仿宋" w:hAnsi="仿宋" w:eastAsia="仿宋"/>
          <w:sz w:val="28"/>
          <w:szCs w:val="28"/>
        </w:rPr>
        <w:t>审稿意见书</w:t>
      </w:r>
      <w:r>
        <w:rPr>
          <w:rFonts w:hint="eastAsia" w:ascii="仿宋" w:hAnsi="仿宋" w:eastAsia="仿宋"/>
          <w:sz w:val="28"/>
          <w:szCs w:val="28"/>
        </w:rPr>
        <w:t>》，后以附件形式上传至本刊投审稿系统。</w:t>
      </w:r>
    </w:p>
    <w:p>
      <w:pPr>
        <w:spacing w:line="360" w:lineRule="auto"/>
        <w:ind w:firstLine="560" w:firstLineChars="200"/>
        <w:rPr>
          <w:rFonts w:ascii="仿宋" w:hAnsi="仿宋" w:eastAsia="仿宋"/>
          <w:sz w:val="28"/>
          <w:szCs w:val="28"/>
        </w:rPr>
      </w:pPr>
      <w:r>
        <w:rPr>
          <w:rFonts w:ascii="仿宋" w:hAnsi="仿宋" w:eastAsia="仿宋"/>
          <w:sz w:val="28"/>
          <w:szCs w:val="28"/>
        </w:rPr>
        <w:t>5. 本刊根据审稿专家意见会审后，如认为论文需要进一步修改，责任编辑将把《审稿</w:t>
      </w:r>
      <w:r>
        <w:rPr>
          <w:rFonts w:hint="eastAsia" w:ascii="仿宋" w:hAnsi="仿宋" w:eastAsia="仿宋"/>
          <w:sz w:val="28"/>
          <w:szCs w:val="28"/>
        </w:rPr>
        <w:t>意见书</w:t>
      </w:r>
      <w:r>
        <w:rPr>
          <w:rFonts w:ascii="仿宋" w:hAnsi="仿宋" w:eastAsia="仿宋"/>
          <w:sz w:val="28"/>
          <w:szCs w:val="28"/>
        </w:rPr>
        <w:t>》</w:t>
      </w:r>
      <w:r>
        <w:rPr>
          <w:rFonts w:hint="eastAsia" w:ascii="仿宋" w:hAnsi="仿宋" w:eastAsia="仿宋"/>
          <w:sz w:val="28"/>
          <w:szCs w:val="28"/>
        </w:rPr>
        <w:t>发</w:t>
      </w:r>
      <w:r>
        <w:rPr>
          <w:rFonts w:ascii="仿宋" w:hAnsi="仿宋" w:eastAsia="仿宋"/>
          <w:sz w:val="28"/>
          <w:szCs w:val="28"/>
        </w:rPr>
        <w:t>给您，请您按照审稿专家意见做进一步修改。</w:t>
      </w:r>
      <w:r>
        <w:rPr>
          <w:rFonts w:hint="eastAsia" w:ascii="仿宋" w:hAnsi="仿宋" w:eastAsia="仿宋"/>
          <w:sz w:val="28"/>
          <w:szCs w:val="28"/>
        </w:rPr>
        <w:t>同时，请您在本刊投审稿系统“下载中心”下载</w:t>
      </w:r>
      <w:r>
        <w:rPr>
          <w:rFonts w:ascii="仿宋" w:hAnsi="仿宋" w:eastAsia="仿宋"/>
          <w:sz w:val="28"/>
          <w:szCs w:val="28"/>
        </w:rPr>
        <w:t>《修改回复》和《对审稿</w:t>
      </w:r>
      <w:r>
        <w:rPr>
          <w:rFonts w:hint="eastAsia" w:ascii="仿宋" w:hAnsi="仿宋" w:eastAsia="仿宋"/>
          <w:sz w:val="28"/>
          <w:szCs w:val="28"/>
        </w:rPr>
        <w:t>意见书</w:t>
      </w:r>
      <w:r>
        <w:rPr>
          <w:rFonts w:ascii="仿宋" w:hAnsi="仿宋" w:eastAsia="仿宋"/>
          <w:sz w:val="28"/>
          <w:szCs w:val="28"/>
        </w:rPr>
        <w:t>的评价书》模板。</w:t>
      </w:r>
    </w:p>
    <w:p>
      <w:pPr>
        <w:spacing w:line="360" w:lineRule="auto"/>
        <w:ind w:firstLine="560" w:firstLineChars="200"/>
        <w:rPr>
          <w:rFonts w:ascii="仿宋" w:hAnsi="仿宋" w:eastAsia="仿宋"/>
          <w:sz w:val="28"/>
          <w:szCs w:val="28"/>
        </w:rPr>
      </w:pPr>
      <w:r>
        <w:rPr>
          <w:rFonts w:ascii="仿宋" w:hAnsi="仿宋" w:eastAsia="仿宋"/>
          <w:sz w:val="28"/>
          <w:szCs w:val="28"/>
        </w:rPr>
        <w:t>6. 本刊建议您在</w:t>
      </w:r>
      <w:r>
        <w:rPr>
          <w:rFonts w:hint="eastAsia" w:ascii="仿宋" w:hAnsi="仿宋" w:eastAsia="仿宋"/>
          <w:b/>
          <w:sz w:val="28"/>
          <w:szCs w:val="28"/>
        </w:rPr>
        <w:t>三</w:t>
      </w:r>
      <w:r>
        <w:rPr>
          <w:rFonts w:ascii="仿宋" w:hAnsi="仿宋" w:eastAsia="仿宋"/>
          <w:b/>
          <w:sz w:val="28"/>
          <w:szCs w:val="28"/>
        </w:rPr>
        <w:t>个月内</w:t>
      </w:r>
      <w:r>
        <w:rPr>
          <w:rFonts w:ascii="仿宋" w:hAnsi="仿宋" w:eastAsia="仿宋"/>
          <w:sz w:val="28"/>
          <w:szCs w:val="28"/>
        </w:rPr>
        <w:t>将修改后的论文、《修改回复》以及《对审稿</w:t>
      </w:r>
      <w:r>
        <w:rPr>
          <w:rFonts w:hint="eastAsia" w:ascii="仿宋" w:hAnsi="仿宋" w:eastAsia="仿宋"/>
          <w:sz w:val="28"/>
          <w:szCs w:val="28"/>
        </w:rPr>
        <w:t>意见书</w:t>
      </w:r>
      <w:r>
        <w:rPr>
          <w:rFonts w:ascii="仿宋" w:hAnsi="仿宋" w:eastAsia="仿宋"/>
          <w:sz w:val="28"/>
          <w:szCs w:val="28"/>
        </w:rPr>
        <w:t>的评价书》返回编辑部。如果您没有按期交回论文修改稿，请与责任编辑联系。在您按照审稿专家的修改意见完善论文的同时，请按照本刊论文格式要求对文中的内容提要、注释、参考文献、数学公式和统计图表等做进一步的规范处理。</w:t>
      </w:r>
    </w:p>
    <w:p>
      <w:pPr>
        <w:spacing w:line="360" w:lineRule="auto"/>
        <w:ind w:firstLine="560" w:firstLineChars="200"/>
        <w:rPr>
          <w:rFonts w:ascii="仿宋" w:hAnsi="仿宋" w:eastAsia="仿宋"/>
          <w:sz w:val="28"/>
          <w:szCs w:val="28"/>
        </w:rPr>
      </w:pPr>
      <w:r>
        <w:rPr>
          <w:rFonts w:ascii="仿宋" w:hAnsi="仿宋" w:eastAsia="仿宋"/>
          <w:sz w:val="28"/>
          <w:szCs w:val="28"/>
        </w:rPr>
        <w:t>7. 责任编辑将论文修改稿和《修改回复》返给审稿专家，并建议审稿专家在</w:t>
      </w:r>
      <w:r>
        <w:rPr>
          <w:rFonts w:hint="eastAsia" w:ascii="仿宋" w:hAnsi="仿宋" w:eastAsia="仿宋"/>
          <w:b/>
          <w:bCs/>
          <w:sz w:val="28"/>
          <w:szCs w:val="28"/>
        </w:rPr>
        <w:t>两周</w:t>
      </w:r>
      <w:r>
        <w:rPr>
          <w:rFonts w:ascii="仿宋" w:hAnsi="仿宋" w:eastAsia="仿宋"/>
          <w:b/>
          <w:bCs/>
          <w:sz w:val="28"/>
          <w:szCs w:val="28"/>
        </w:rPr>
        <w:t>内</w:t>
      </w:r>
      <w:r>
        <w:rPr>
          <w:rFonts w:ascii="仿宋" w:hAnsi="仿宋" w:eastAsia="仿宋"/>
          <w:sz w:val="28"/>
          <w:szCs w:val="28"/>
        </w:rPr>
        <w:t>阅读论文并填写《审稿意见书》，返回编辑部。</w:t>
      </w:r>
    </w:p>
    <w:p>
      <w:pPr>
        <w:spacing w:line="360" w:lineRule="auto"/>
        <w:ind w:firstLine="560" w:firstLineChars="200"/>
        <w:rPr>
          <w:rFonts w:ascii="仿宋" w:hAnsi="仿宋" w:eastAsia="仿宋"/>
          <w:sz w:val="28"/>
          <w:szCs w:val="28"/>
        </w:rPr>
      </w:pPr>
      <w:r>
        <w:rPr>
          <w:rFonts w:ascii="仿宋" w:hAnsi="仿宋" w:eastAsia="仿宋"/>
          <w:sz w:val="28"/>
          <w:szCs w:val="28"/>
        </w:rPr>
        <w:t>8</w:t>
      </w:r>
      <w:r>
        <w:rPr>
          <w:rFonts w:hint="eastAsia" w:ascii="仿宋" w:hAnsi="仿宋" w:eastAsia="仿宋"/>
          <w:sz w:val="28"/>
          <w:szCs w:val="28"/>
        </w:rPr>
        <w:t>. 匿名评审流程一般不超过三轮。</w:t>
      </w:r>
    </w:p>
    <w:p>
      <w:pPr>
        <w:spacing w:line="360" w:lineRule="auto"/>
        <w:ind w:firstLine="560" w:firstLineChars="200"/>
        <w:rPr>
          <w:rFonts w:ascii="仿宋" w:hAnsi="仿宋" w:eastAsia="仿宋"/>
          <w:sz w:val="28"/>
          <w:szCs w:val="28"/>
        </w:rPr>
      </w:pPr>
      <w:r>
        <w:rPr>
          <w:rFonts w:ascii="仿宋" w:hAnsi="仿宋" w:eastAsia="仿宋"/>
          <w:sz w:val="28"/>
          <w:szCs w:val="28"/>
        </w:rPr>
        <w:t>9. 通过匿名审稿后，您的来稿将进入本刊终审会终审程序</w:t>
      </w:r>
      <w:r>
        <w:rPr>
          <w:rFonts w:hint="eastAsia" w:ascii="仿宋" w:hAnsi="仿宋" w:eastAsia="仿宋"/>
          <w:sz w:val="28"/>
          <w:szCs w:val="28"/>
        </w:rPr>
        <w:t>。</w:t>
      </w:r>
    </w:p>
    <w:p>
      <w:pPr>
        <w:spacing w:line="360" w:lineRule="auto"/>
        <w:ind w:firstLine="560" w:firstLineChars="200"/>
        <w:rPr>
          <w:rFonts w:ascii="仿宋" w:hAnsi="仿宋" w:eastAsia="仿宋"/>
          <w:b/>
          <w:bCs/>
          <w:sz w:val="28"/>
          <w:szCs w:val="28"/>
        </w:rPr>
      </w:pPr>
      <w:r>
        <w:rPr>
          <w:rFonts w:hint="eastAsia" w:ascii="仿宋" w:hAnsi="仿宋" w:eastAsia="仿宋"/>
          <w:sz w:val="28"/>
          <w:szCs w:val="28"/>
        </w:rPr>
        <w:t>1</w:t>
      </w:r>
      <w:r>
        <w:rPr>
          <w:rFonts w:ascii="仿宋" w:hAnsi="仿宋" w:eastAsia="仿宋"/>
          <w:sz w:val="28"/>
          <w:szCs w:val="28"/>
        </w:rPr>
        <w:t>0.</w:t>
      </w:r>
      <w:r>
        <w:rPr>
          <w:rFonts w:ascii="仿宋" w:hAnsi="仿宋" w:eastAsia="仿宋"/>
          <w:b/>
          <w:bCs/>
          <w:sz w:val="28"/>
          <w:szCs w:val="28"/>
        </w:rPr>
        <w:t>根据</w:t>
      </w:r>
      <w:r>
        <w:rPr>
          <w:rFonts w:hint="eastAsia" w:ascii="仿宋" w:hAnsi="仿宋" w:eastAsia="仿宋"/>
          <w:b/>
          <w:bCs/>
          <w:sz w:val="28"/>
          <w:szCs w:val="28"/>
        </w:rPr>
        <w:t>“</w:t>
      </w:r>
      <w:r>
        <w:fldChar w:fldCharType="begin"/>
      </w:r>
      <w:r>
        <w:instrText xml:space="preserve"> HYPERLINK "https://manu30.magtech.com.cn/sjjj/CN/news/news35.shtml" </w:instrText>
      </w:r>
      <w:r>
        <w:fldChar w:fldCharType="separate"/>
      </w:r>
      <w:r>
        <w:rPr>
          <w:rFonts w:ascii="仿宋" w:hAnsi="仿宋" w:eastAsia="仿宋"/>
          <w:b/>
          <w:bCs/>
          <w:sz w:val="28"/>
          <w:szCs w:val="28"/>
        </w:rPr>
        <w:t>关于《世界经济》公开论文数据及程序代码等资料的公告</w:t>
      </w:r>
      <w:r>
        <w:rPr>
          <w:rFonts w:ascii="仿宋" w:hAnsi="仿宋" w:eastAsia="仿宋"/>
          <w:b/>
          <w:bCs/>
          <w:sz w:val="28"/>
          <w:szCs w:val="28"/>
        </w:rPr>
        <w:fldChar w:fldCharType="end"/>
      </w:r>
      <w:r>
        <w:rPr>
          <w:rFonts w:hint="eastAsia" w:ascii="仿宋" w:hAnsi="仿宋" w:eastAsia="仿宋"/>
          <w:b/>
          <w:bCs/>
          <w:sz w:val="28"/>
          <w:szCs w:val="28"/>
        </w:rPr>
        <w:t>”，请您务必于论文通过终审后一周内，将相关资料，按“《世界经济》数据</w:t>
      </w:r>
      <w:r>
        <w:rPr>
          <w:rFonts w:hint="eastAsia" w:ascii="仿宋" w:hAnsi="仿宋" w:eastAsia="仿宋"/>
          <w:b/>
          <w:bCs/>
          <w:sz w:val="28"/>
          <w:szCs w:val="28"/>
          <w:lang w:val="en-US" w:eastAsia="zh-CN"/>
        </w:rPr>
        <w:t>与代</w:t>
      </w:r>
      <w:r>
        <w:rPr>
          <w:rFonts w:hint="eastAsia" w:ascii="仿宋" w:hAnsi="仿宋" w:eastAsia="仿宋"/>
          <w:b/>
          <w:bCs/>
          <w:sz w:val="28"/>
          <w:szCs w:val="28"/>
        </w:rPr>
        <w:t>码</w:t>
      </w:r>
      <w:r>
        <w:rPr>
          <w:rFonts w:hint="eastAsia" w:ascii="仿宋" w:hAnsi="仿宋" w:eastAsia="仿宋"/>
          <w:b/>
          <w:bCs/>
          <w:sz w:val="28"/>
          <w:szCs w:val="28"/>
          <w:lang w:val="en-US" w:eastAsia="zh-CN"/>
        </w:rPr>
        <w:t>等</w:t>
      </w:r>
      <w:r>
        <w:rPr>
          <w:rFonts w:hint="eastAsia" w:ascii="仿宋" w:hAnsi="仿宋" w:eastAsia="仿宋"/>
          <w:b/>
          <w:bCs/>
          <w:sz w:val="28"/>
          <w:szCs w:val="28"/>
        </w:rPr>
        <w:t>可复现政策指南”的要求，发送给责任编辑，以免耽误后续流程。</w:t>
      </w:r>
    </w:p>
    <w:p>
      <w:pPr>
        <w:spacing w:line="360" w:lineRule="auto"/>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1</w:t>
      </w:r>
      <w:r>
        <w:rPr>
          <w:rFonts w:ascii="仿宋" w:hAnsi="仿宋" w:eastAsia="仿宋"/>
          <w:sz w:val="28"/>
          <w:szCs w:val="28"/>
        </w:rPr>
        <w:t>. 为了展示审稿专家认真审读和您细致修改</w:t>
      </w:r>
      <w:r>
        <w:rPr>
          <w:rFonts w:hint="eastAsia" w:ascii="仿宋" w:hAnsi="仿宋" w:eastAsia="仿宋"/>
          <w:sz w:val="28"/>
          <w:szCs w:val="28"/>
        </w:rPr>
        <w:t>等</w:t>
      </w:r>
      <w:r>
        <w:rPr>
          <w:rFonts w:ascii="仿宋" w:hAnsi="仿宋" w:eastAsia="仿宋"/>
          <w:sz w:val="28"/>
          <w:szCs w:val="28"/>
        </w:rPr>
        <w:t>情况，在征得审稿专家和您的同意后，本刊会将部分已刊发论文的审稿意见</w:t>
      </w:r>
      <w:r>
        <w:rPr>
          <w:rFonts w:hint="eastAsia" w:ascii="仿宋" w:hAnsi="仿宋" w:eastAsia="仿宋"/>
          <w:sz w:val="28"/>
          <w:szCs w:val="28"/>
        </w:rPr>
        <w:t>书</w:t>
      </w:r>
      <w:r>
        <w:rPr>
          <w:rFonts w:ascii="仿宋" w:hAnsi="仿宋" w:eastAsia="仿宋"/>
          <w:sz w:val="28"/>
          <w:szCs w:val="28"/>
        </w:rPr>
        <w:t>、作者修改回复作为其附件，在</w:t>
      </w:r>
      <w:r>
        <w:rPr>
          <w:rFonts w:hint="eastAsia" w:ascii="仿宋" w:hAnsi="仿宋" w:eastAsia="仿宋"/>
          <w:sz w:val="28"/>
          <w:szCs w:val="28"/>
        </w:rPr>
        <w:t>本刊</w:t>
      </w:r>
      <w:r>
        <w:rPr>
          <w:rFonts w:ascii="仿宋" w:hAnsi="仿宋" w:eastAsia="仿宋"/>
          <w:sz w:val="28"/>
          <w:szCs w:val="28"/>
        </w:rPr>
        <w:t>网站</w:t>
      </w:r>
      <w:r>
        <w:rPr>
          <w:rFonts w:hint="eastAsia" w:ascii="仿宋" w:hAnsi="仿宋" w:eastAsia="仿宋"/>
          <w:sz w:val="28"/>
          <w:szCs w:val="28"/>
        </w:rPr>
        <w:t>上</w:t>
      </w:r>
      <w:r>
        <w:rPr>
          <w:rFonts w:ascii="仿宋" w:hAnsi="仿宋" w:eastAsia="仿宋"/>
          <w:sz w:val="28"/>
          <w:szCs w:val="28"/>
        </w:rPr>
        <w:t>提供给读者参考。</w:t>
      </w:r>
    </w:p>
    <w:p>
      <w:pPr>
        <w:spacing w:line="360" w:lineRule="auto"/>
        <w:ind w:firstLine="562" w:firstLineChars="200"/>
        <w:rPr>
          <w:rFonts w:ascii="仿宋" w:hAnsi="仿宋" w:eastAsia="仿宋"/>
          <w:b/>
          <w:sz w:val="28"/>
          <w:szCs w:val="28"/>
        </w:rPr>
      </w:pPr>
      <w:r>
        <w:rPr>
          <w:rFonts w:ascii="仿宋" w:hAnsi="仿宋" w:eastAsia="仿宋"/>
          <w:b/>
          <w:sz w:val="28"/>
          <w:szCs w:val="28"/>
        </w:rPr>
        <w:t>二</w:t>
      </w:r>
      <w:r>
        <w:rPr>
          <w:rFonts w:hint="eastAsia" w:ascii="仿宋" w:hAnsi="仿宋" w:eastAsia="仿宋"/>
          <w:b/>
          <w:sz w:val="28"/>
          <w:szCs w:val="28"/>
        </w:rPr>
        <w:t xml:space="preserve">  </w:t>
      </w:r>
      <w:r>
        <w:rPr>
          <w:rFonts w:ascii="仿宋" w:hAnsi="仿宋" w:eastAsia="仿宋"/>
          <w:b/>
          <w:sz w:val="28"/>
          <w:szCs w:val="28"/>
        </w:rPr>
        <w:t>关于《审稿</w:t>
      </w:r>
      <w:r>
        <w:rPr>
          <w:rFonts w:hint="eastAsia" w:ascii="仿宋" w:hAnsi="仿宋" w:eastAsia="仿宋"/>
          <w:b/>
          <w:sz w:val="28"/>
          <w:szCs w:val="28"/>
        </w:rPr>
        <w:t>意见书</w:t>
      </w:r>
      <w:r>
        <w:rPr>
          <w:rFonts w:ascii="仿宋" w:hAnsi="仿宋" w:eastAsia="仿宋"/>
          <w:b/>
          <w:sz w:val="28"/>
          <w:szCs w:val="28"/>
        </w:rPr>
        <w:t>》、《修改回复》及《对审稿</w:t>
      </w:r>
      <w:r>
        <w:rPr>
          <w:rFonts w:hint="eastAsia" w:ascii="仿宋" w:hAnsi="仿宋" w:eastAsia="仿宋"/>
          <w:b/>
          <w:sz w:val="28"/>
          <w:szCs w:val="28"/>
        </w:rPr>
        <w:t>意见书</w:t>
      </w:r>
      <w:r>
        <w:rPr>
          <w:rFonts w:ascii="仿宋" w:hAnsi="仿宋" w:eastAsia="仿宋"/>
          <w:b/>
          <w:sz w:val="28"/>
          <w:szCs w:val="28"/>
        </w:rPr>
        <w:t>的评价书》</w:t>
      </w:r>
    </w:p>
    <w:p>
      <w:pPr>
        <w:spacing w:line="360" w:lineRule="auto"/>
        <w:ind w:firstLine="560" w:firstLineChars="200"/>
        <w:rPr>
          <w:rFonts w:ascii="仿宋" w:hAnsi="仿宋" w:eastAsia="仿宋"/>
          <w:sz w:val="28"/>
          <w:szCs w:val="28"/>
        </w:rPr>
      </w:pPr>
      <w:r>
        <w:rPr>
          <w:rFonts w:ascii="仿宋" w:hAnsi="仿宋" w:eastAsia="仿宋"/>
          <w:sz w:val="28"/>
          <w:szCs w:val="28"/>
        </w:rPr>
        <w:t>1.经过审稿专家的审读后，您将收到审稿专家的《审稿</w:t>
      </w:r>
      <w:r>
        <w:rPr>
          <w:rFonts w:hint="eastAsia" w:ascii="仿宋" w:hAnsi="仿宋" w:eastAsia="仿宋"/>
          <w:sz w:val="28"/>
          <w:szCs w:val="28"/>
        </w:rPr>
        <w:t>意见书</w:t>
      </w:r>
      <w:r>
        <w:rPr>
          <w:rFonts w:ascii="仿宋" w:hAnsi="仿宋" w:eastAsia="仿宋"/>
          <w:sz w:val="28"/>
          <w:szCs w:val="28"/>
        </w:rPr>
        <w:t>》。《审稿</w:t>
      </w:r>
      <w:r>
        <w:rPr>
          <w:rFonts w:hint="eastAsia" w:ascii="仿宋" w:hAnsi="仿宋" w:eastAsia="仿宋"/>
          <w:sz w:val="28"/>
          <w:szCs w:val="28"/>
        </w:rPr>
        <w:t>意见书</w:t>
      </w:r>
      <w:r>
        <w:rPr>
          <w:rFonts w:ascii="仿宋" w:hAnsi="仿宋" w:eastAsia="仿宋"/>
          <w:sz w:val="28"/>
          <w:szCs w:val="28"/>
        </w:rPr>
        <w:t>》主要包括两部分：一是审稿专家对论文的基本评价。审稿专家将对论文的选题意义、论文在该领域研究中是否处于前沿、论文基本观点和逻辑是否正确、论文主要创新和缺陷等做简要和一般性的陈述；二是审稿专家对论文提出的具体修改意见。请您仔细阅读，并参照审稿专家的修改意见进一步完善论文。</w:t>
      </w:r>
    </w:p>
    <w:p>
      <w:pPr>
        <w:spacing w:line="360" w:lineRule="auto"/>
        <w:ind w:firstLine="560" w:firstLineChars="200"/>
        <w:rPr>
          <w:rFonts w:ascii="仿宋" w:hAnsi="仿宋" w:eastAsia="仿宋"/>
          <w:sz w:val="28"/>
          <w:szCs w:val="28"/>
        </w:rPr>
      </w:pPr>
      <w:r>
        <w:rPr>
          <w:rFonts w:ascii="仿宋" w:hAnsi="仿宋" w:eastAsia="仿宋"/>
          <w:sz w:val="28"/>
          <w:szCs w:val="28"/>
        </w:rPr>
        <w:t>2. 当您返回论文修改稿时，需要同时返回《修改回复》。修改回复主要解释您对论文做出了哪些修改。</w:t>
      </w:r>
      <w:r>
        <w:rPr>
          <w:rFonts w:ascii="仿宋" w:hAnsi="仿宋" w:eastAsia="仿宋"/>
          <w:b/>
          <w:sz w:val="28"/>
          <w:szCs w:val="28"/>
        </w:rPr>
        <w:t>我们希望您：</w:t>
      </w:r>
      <w:r>
        <w:rPr>
          <w:rFonts w:ascii="仿宋" w:hAnsi="仿宋" w:eastAsia="仿宋"/>
          <w:sz w:val="28"/>
          <w:szCs w:val="28"/>
        </w:rPr>
        <w:t>根据审稿专家提出的每一条意见进行细致修改，并向每一位审稿专家具体解释，您是如何按照每一条修改意见完善论文的。</w:t>
      </w:r>
      <w:r>
        <w:rPr>
          <w:rFonts w:ascii="仿宋" w:hAnsi="仿宋" w:eastAsia="仿宋"/>
          <w:b/>
          <w:sz w:val="28"/>
          <w:szCs w:val="28"/>
        </w:rPr>
        <w:t>我们建议您：</w:t>
      </w:r>
      <w:r>
        <w:rPr>
          <w:rFonts w:ascii="仿宋" w:hAnsi="仿宋" w:eastAsia="仿宋"/>
          <w:sz w:val="28"/>
          <w:szCs w:val="28"/>
        </w:rPr>
        <w:t>尽最大可能吸收审稿专家意见并进行修改，以便提高通过复审的机会。</w:t>
      </w:r>
    </w:p>
    <w:p>
      <w:pPr>
        <w:spacing w:line="360" w:lineRule="auto"/>
        <w:ind w:firstLine="560" w:firstLineChars="200"/>
        <w:rPr>
          <w:rFonts w:ascii="仿宋" w:hAnsi="仿宋" w:eastAsia="仿宋"/>
          <w:sz w:val="28"/>
          <w:szCs w:val="28"/>
        </w:rPr>
      </w:pPr>
      <w:r>
        <w:rPr>
          <w:rFonts w:ascii="仿宋" w:hAnsi="仿宋" w:eastAsia="仿宋"/>
          <w:sz w:val="28"/>
          <w:szCs w:val="28"/>
        </w:rPr>
        <w:t>3. 为便于本刊对审稿专家的工作进行评价和监督，请您填写《对审稿</w:t>
      </w:r>
      <w:r>
        <w:rPr>
          <w:rFonts w:hint="eastAsia" w:ascii="仿宋" w:hAnsi="仿宋" w:eastAsia="仿宋"/>
          <w:sz w:val="28"/>
          <w:szCs w:val="28"/>
        </w:rPr>
        <w:t>意见书</w:t>
      </w:r>
      <w:r>
        <w:rPr>
          <w:rFonts w:ascii="仿宋" w:hAnsi="仿宋" w:eastAsia="仿宋"/>
          <w:sz w:val="28"/>
          <w:szCs w:val="28"/>
        </w:rPr>
        <w:t>的评价书》并返回编辑部。评价书仅供编辑部参考。您在这份评价书中填写的所有内容本刊均将为您保密。</w:t>
      </w:r>
    </w:p>
    <w:p>
      <w:pPr>
        <w:spacing w:line="360" w:lineRule="auto"/>
        <w:ind w:firstLine="562" w:firstLineChars="200"/>
        <w:rPr>
          <w:rFonts w:ascii="仿宋" w:hAnsi="仿宋" w:eastAsia="仿宋"/>
          <w:b/>
          <w:sz w:val="28"/>
          <w:szCs w:val="28"/>
        </w:rPr>
      </w:pPr>
      <w:r>
        <w:rPr>
          <w:rFonts w:ascii="仿宋" w:hAnsi="仿宋" w:eastAsia="仿宋"/>
          <w:b/>
          <w:sz w:val="28"/>
          <w:szCs w:val="28"/>
        </w:rPr>
        <w:t>三</w:t>
      </w:r>
      <w:r>
        <w:rPr>
          <w:rFonts w:hint="eastAsia" w:ascii="仿宋" w:hAnsi="仿宋" w:eastAsia="仿宋"/>
          <w:b/>
          <w:sz w:val="28"/>
          <w:szCs w:val="28"/>
        </w:rPr>
        <w:t xml:space="preserve">  </w:t>
      </w:r>
      <w:r>
        <w:rPr>
          <w:rFonts w:ascii="仿宋" w:hAnsi="仿宋" w:eastAsia="仿宋"/>
          <w:b/>
          <w:sz w:val="28"/>
          <w:szCs w:val="28"/>
        </w:rPr>
        <w:t>关于论文退稿</w:t>
      </w:r>
    </w:p>
    <w:p>
      <w:pPr>
        <w:spacing w:line="360" w:lineRule="auto"/>
        <w:ind w:firstLine="560" w:firstLineChars="200"/>
        <w:rPr>
          <w:rFonts w:ascii="仿宋" w:hAnsi="仿宋" w:eastAsia="仿宋"/>
          <w:sz w:val="28"/>
          <w:szCs w:val="28"/>
        </w:rPr>
      </w:pPr>
      <w:r>
        <w:rPr>
          <w:rFonts w:ascii="仿宋" w:hAnsi="仿宋" w:eastAsia="仿宋"/>
          <w:sz w:val="28"/>
          <w:szCs w:val="28"/>
        </w:rPr>
        <w:t>您的论文可能会在初审时被退稿，或者尽管您的论文已经通过初审，且您已经按照审稿专家的修改意见对论文进行了多轮完善，但可能仍未符合审稿专家或本刊终审要求而遭到退稿。在这样的情况下，我们请您千万不要灰心。向您通报两个事实：</w:t>
      </w:r>
    </w:p>
    <w:p>
      <w:pPr>
        <w:spacing w:line="360" w:lineRule="auto"/>
        <w:ind w:firstLine="560" w:firstLineChars="200"/>
        <w:rPr>
          <w:rFonts w:ascii="仿宋" w:hAnsi="仿宋" w:eastAsia="仿宋"/>
          <w:sz w:val="28"/>
          <w:szCs w:val="28"/>
        </w:rPr>
      </w:pPr>
      <w:r>
        <w:rPr>
          <w:rFonts w:ascii="仿宋" w:hAnsi="仿宋" w:eastAsia="仿宋"/>
          <w:sz w:val="28"/>
          <w:szCs w:val="28"/>
        </w:rPr>
        <w:t>第一，和其他“顶级期刊”一样，本刊的录用率不到5%。</w:t>
      </w:r>
    </w:p>
    <w:p>
      <w:pPr>
        <w:spacing w:line="360" w:lineRule="auto"/>
        <w:ind w:firstLine="560" w:firstLineChars="200"/>
        <w:rPr>
          <w:rFonts w:ascii="仿宋" w:hAnsi="仿宋" w:eastAsia="仿宋"/>
          <w:sz w:val="28"/>
          <w:szCs w:val="28"/>
        </w:rPr>
      </w:pPr>
      <w:r>
        <w:rPr>
          <w:rFonts w:ascii="仿宋" w:hAnsi="仿宋" w:eastAsia="仿宋"/>
          <w:sz w:val="28"/>
          <w:szCs w:val="28"/>
        </w:rPr>
        <w:t>第二，本刊和审稿专家都有可能犯错误。本刊既可能会刊登水平平庸的论文，也可能会拒绝高质量的论文。但总体上，双向匿名审稿制虽然无法减少“拒真”的错误，但能较为有效地避免统计学上 “纳伪”的错误。</w:t>
      </w:r>
    </w:p>
    <w:p>
      <w:pPr>
        <w:spacing w:line="360" w:lineRule="auto"/>
        <w:ind w:firstLine="560" w:firstLineChars="200"/>
        <w:rPr>
          <w:rFonts w:ascii="仿宋" w:hAnsi="仿宋" w:eastAsia="仿宋"/>
          <w:sz w:val="28"/>
          <w:szCs w:val="28"/>
        </w:rPr>
      </w:pPr>
      <w:r>
        <w:rPr>
          <w:rFonts w:ascii="仿宋" w:hAnsi="仿宋" w:eastAsia="仿宋"/>
          <w:sz w:val="28"/>
          <w:szCs w:val="28"/>
        </w:rPr>
        <w:t>当您遭到退稿时，您可能会很自然地责怪编辑和审稿专家没有理解您论文的价值。这是完全可能的，本刊并不排除有的审稿专家只花少量时间读您的论文就匆忙做出结论的可能性（本刊采集《对审稿</w:t>
      </w:r>
      <w:r>
        <w:rPr>
          <w:rFonts w:hint="eastAsia" w:ascii="仿宋" w:hAnsi="仿宋" w:eastAsia="仿宋"/>
          <w:sz w:val="28"/>
          <w:szCs w:val="28"/>
        </w:rPr>
        <w:t>意见书</w:t>
      </w:r>
      <w:r>
        <w:rPr>
          <w:rFonts w:ascii="仿宋" w:hAnsi="仿宋" w:eastAsia="仿宋"/>
          <w:sz w:val="28"/>
          <w:szCs w:val="28"/>
        </w:rPr>
        <w:t>的评价书》就是为了减少甚至避免这种情况）。但从另一个方面看，这恰恰对您的论文提出了更高要求。如果您能够使自己的论文问题更有趣、表述更清楚、结论更鲜明，能够在少量时间内给审稿专家留下深刻的印象，那么您成功的可能性就会大大提高。更多的情况是，绝大多数审稿专家会认真地花费数个小时甚至数天阅读您的论文，而且他们都是在这一领域内的一流专家。如此，这些专家还是理解不了您的思想，那么几乎可以肯定的是，您的论文存在着这样或那样的问题。</w:t>
      </w:r>
    </w:p>
    <w:p>
      <w:pPr>
        <w:spacing w:line="360" w:lineRule="auto"/>
        <w:ind w:firstLine="562" w:firstLineChars="200"/>
        <w:rPr>
          <w:rFonts w:ascii="仿宋" w:hAnsi="仿宋" w:eastAsia="仿宋"/>
          <w:b/>
          <w:sz w:val="28"/>
          <w:szCs w:val="28"/>
        </w:rPr>
      </w:pPr>
      <w:r>
        <w:rPr>
          <w:rFonts w:ascii="仿宋" w:hAnsi="仿宋" w:eastAsia="仿宋"/>
          <w:b/>
          <w:sz w:val="28"/>
          <w:szCs w:val="28"/>
        </w:rPr>
        <w:t>四</w:t>
      </w:r>
      <w:r>
        <w:rPr>
          <w:rFonts w:hint="eastAsia" w:ascii="仿宋" w:hAnsi="仿宋" w:eastAsia="仿宋"/>
          <w:b/>
          <w:sz w:val="28"/>
          <w:szCs w:val="28"/>
        </w:rPr>
        <w:t xml:space="preserve">  </w:t>
      </w:r>
      <w:r>
        <w:rPr>
          <w:rFonts w:ascii="仿宋" w:hAnsi="仿宋" w:eastAsia="仿宋"/>
          <w:b/>
          <w:sz w:val="28"/>
          <w:szCs w:val="28"/>
        </w:rPr>
        <w:t>其他需要说明的问题</w:t>
      </w:r>
    </w:p>
    <w:p>
      <w:pPr>
        <w:spacing w:line="360" w:lineRule="auto"/>
        <w:ind w:firstLine="560" w:firstLineChars="200"/>
        <w:rPr>
          <w:rFonts w:ascii="仿宋" w:hAnsi="仿宋" w:eastAsia="仿宋"/>
          <w:sz w:val="28"/>
          <w:szCs w:val="28"/>
        </w:rPr>
      </w:pPr>
      <w:r>
        <w:rPr>
          <w:rFonts w:ascii="仿宋" w:hAnsi="仿宋" w:eastAsia="仿宋"/>
          <w:sz w:val="28"/>
          <w:szCs w:val="28"/>
        </w:rPr>
        <w:t>1. 双向匿名审稿制度不适用于本刊特约稿件。本刊编辑部对全部稿件保留终审权。</w:t>
      </w:r>
    </w:p>
    <w:p>
      <w:pPr>
        <w:spacing w:line="360" w:lineRule="auto"/>
        <w:ind w:firstLine="560" w:firstLineChars="200"/>
        <w:rPr>
          <w:rFonts w:ascii="仿宋" w:hAnsi="仿宋" w:eastAsia="仿宋"/>
          <w:sz w:val="28"/>
          <w:szCs w:val="28"/>
        </w:rPr>
      </w:pPr>
      <w:r>
        <w:rPr>
          <w:rFonts w:ascii="仿宋" w:hAnsi="仿宋" w:eastAsia="仿宋"/>
          <w:sz w:val="28"/>
          <w:szCs w:val="28"/>
        </w:rPr>
        <w:t>2. 在确定本刊收到您的来稿之后，如果您在一个月内没有收到通知，您就可以另投其他杂志。</w:t>
      </w:r>
    </w:p>
    <w:p>
      <w:pPr>
        <w:spacing w:line="360" w:lineRule="auto"/>
        <w:ind w:firstLine="560" w:firstLineChars="200"/>
        <w:rPr>
          <w:rFonts w:ascii="仿宋" w:hAnsi="仿宋" w:eastAsia="仿宋"/>
          <w:sz w:val="28"/>
          <w:szCs w:val="28"/>
        </w:rPr>
      </w:pPr>
      <w:r>
        <w:rPr>
          <w:rFonts w:ascii="仿宋" w:hAnsi="仿宋" w:eastAsia="仿宋"/>
          <w:sz w:val="28"/>
          <w:szCs w:val="28"/>
        </w:rPr>
        <w:t>3. 本刊向审稿专家支付审稿费。</w:t>
      </w:r>
    </w:p>
    <w:p>
      <w:pPr>
        <w:spacing w:line="360" w:lineRule="auto"/>
        <w:ind w:firstLine="560" w:firstLineChars="200"/>
        <w:rPr>
          <w:rFonts w:ascii="仿宋" w:hAnsi="仿宋" w:eastAsia="仿宋"/>
          <w:sz w:val="28"/>
          <w:szCs w:val="28"/>
        </w:rPr>
      </w:pPr>
      <w:r>
        <w:rPr>
          <w:rFonts w:ascii="仿宋" w:hAnsi="仿宋" w:eastAsia="仿宋"/>
          <w:sz w:val="28"/>
          <w:szCs w:val="28"/>
        </w:rPr>
        <w:t>4. 本刊发表论文将以篇为单位向您支付稿费。</w:t>
      </w:r>
    </w:p>
    <w:p>
      <w:pPr>
        <w:spacing w:line="360" w:lineRule="auto"/>
        <w:ind w:firstLine="560" w:firstLineChars="200"/>
        <w:rPr>
          <w:rFonts w:ascii="仿宋" w:hAnsi="仿宋" w:eastAsia="仿宋"/>
          <w:sz w:val="28"/>
          <w:szCs w:val="28"/>
        </w:rPr>
      </w:pPr>
      <w:r>
        <w:rPr>
          <w:rFonts w:ascii="仿宋" w:hAnsi="仿宋" w:eastAsia="仿宋"/>
          <w:sz w:val="28"/>
          <w:szCs w:val="28"/>
        </w:rPr>
        <w:t>5. 本刊反对一切形式的学术不端行为。</w:t>
      </w:r>
    </w:p>
    <w:p>
      <w:pPr>
        <w:spacing w:line="360" w:lineRule="auto"/>
        <w:rPr>
          <w:rFonts w:ascii="仿宋" w:hAnsi="仿宋" w:eastAsia="仿宋"/>
          <w:sz w:val="28"/>
          <w:szCs w:val="28"/>
        </w:rPr>
      </w:pPr>
    </w:p>
    <w:p>
      <w:pPr>
        <w:spacing w:line="360" w:lineRule="auto"/>
        <w:jc w:val="right"/>
        <w:rPr>
          <w:rFonts w:ascii="仿宋" w:hAnsi="仿宋" w:eastAsia="仿宋"/>
          <w:sz w:val="28"/>
          <w:szCs w:val="28"/>
        </w:rPr>
      </w:pPr>
      <w:r>
        <w:rPr>
          <w:rFonts w:ascii="仿宋" w:hAnsi="仿宋" w:eastAsia="仿宋"/>
          <w:sz w:val="28"/>
          <w:szCs w:val="28"/>
        </w:rPr>
        <w:t>《世界经济》编辑部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C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WQxNDVjZDEzZmE1Njc4MmQxNDZkNTg1Mjk2MGQ0M2UifQ=="/>
  </w:docVars>
  <w:rsids>
    <w:rsidRoot w:val="00910B90"/>
    <w:rsid w:val="00027EBD"/>
    <w:rsid w:val="000B331E"/>
    <w:rsid w:val="000D63E1"/>
    <w:rsid w:val="00216425"/>
    <w:rsid w:val="0024574F"/>
    <w:rsid w:val="002508D1"/>
    <w:rsid w:val="0039206D"/>
    <w:rsid w:val="00396B6F"/>
    <w:rsid w:val="003A71DF"/>
    <w:rsid w:val="0042789E"/>
    <w:rsid w:val="00591762"/>
    <w:rsid w:val="005C2E87"/>
    <w:rsid w:val="005F2A3D"/>
    <w:rsid w:val="006A2A7E"/>
    <w:rsid w:val="007B27E2"/>
    <w:rsid w:val="007D578E"/>
    <w:rsid w:val="00805219"/>
    <w:rsid w:val="008326D2"/>
    <w:rsid w:val="00847EE9"/>
    <w:rsid w:val="0089408D"/>
    <w:rsid w:val="00910B90"/>
    <w:rsid w:val="009B30F1"/>
    <w:rsid w:val="00A13FCF"/>
    <w:rsid w:val="00AE0441"/>
    <w:rsid w:val="00B5368E"/>
    <w:rsid w:val="00B66289"/>
    <w:rsid w:val="00D62AD1"/>
    <w:rsid w:val="00D75519"/>
    <w:rsid w:val="00D8030C"/>
    <w:rsid w:val="00E11D6C"/>
    <w:rsid w:val="00E32E01"/>
    <w:rsid w:val="00F55DBB"/>
    <w:rsid w:val="072C1B0A"/>
    <w:rsid w:val="6B1D2B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uiPriority w:val="99"/>
    <w:pP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Hyperlink"/>
    <w:basedOn w:val="6"/>
    <w:semiHidden/>
    <w:unhideWhenUsed/>
    <w:uiPriority w:val="99"/>
    <w:rPr>
      <w:color w:val="0000FF"/>
      <w:u w:val="single"/>
    </w:r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2028</Words>
  <Characters>2065</Characters>
  <Lines>15</Lines>
  <Paragraphs>4</Paragraphs>
  <TotalTime>9</TotalTime>
  <ScaleCrop>false</ScaleCrop>
  <LinksUpToDate>false</LinksUpToDate>
  <CharactersWithSpaces>2097</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2023-08-11T07:17:00Z</dcterms:created>
  <dc:creator>chm</dc:creator>
  <cp:lastModifiedBy>ThinkPad</cp:lastModifiedBy>
  <dcterms:modified xsi:type="dcterms:W3CDTF">2023-10-10T00:37:19Z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E8491197B2D94FA48D6AD55914C5FD64</vt:lpwstr>
  </property>
</Properties>
</file>